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93DC" w14:textId="77777777" w:rsidR="004644DD" w:rsidRDefault="004644DD" w:rsidP="004644DD">
      <w:pPr>
        <w:rPr>
          <w:rFonts w:ascii="Arial" w:hAnsi="Arial" w:cs="Arial"/>
          <w:b/>
          <w:sz w:val="24"/>
          <w:szCs w:val="24"/>
          <w:u w:val="single"/>
        </w:rPr>
      </w:pPr>
    </w:p>
    <w:p w14:paraId="7B4F420C" w14:textId="77777777" w:rsidR="00B8615F" w:rsidRPr="004644DD" w:rsidRDefault="00B8615F" w:rsidP="004644DD">
      <w:pPr>
        <w:rPr>
          <w:rFonts w:ascii="Arial" w:hAnsi="Arial" w:cs="Arial"/>
          <w:b/>
          <w:szCs w:val="24"/>
          <w:u w:val="single"/>
        </w:rPr>
      </w:pPr>
      <w:r w:rsidRPr="004644DD">
        <w:rPr>
          <w:rFonts w:ascii="Arial" w:hAnsi="Arial" w:cs="Arial"/>
          <w:b/>
          <w:szCs w:val="24"/>
          <w:u w:val="single"/>
        </w:rPr>
        <w:t xml:space="preserve">Key Question: Is religion necessary for morality? </w:t>
      </w:r>
    </w:p>
    <w:p w14:paraId="2AA5D27A" w14:textId="69DDF392" w:rsidR="00B8615F" w:rsidRPr="004644DD" w:rsidRDefault="00B8615F" w:rsidP="004644DD">
      <w:pPr>
        <w:rPr>
          <w:rFonts w:ascii="Arial" w:hAnsi="Arial" w:cs="Arial"/>
          <w:szCs w:val="24"/>
        </w:rPr>
      </w:pPr>
      <w:r w:rsidRPr="004644DD">
        <w:rPr>
          <w:rFonts w:ascii="Arial" w:hAnsi="Arial" w:cs="Arial"/>
          <w:szCs w:val="24"/>
        </w:rPr>
        <w:t>Th</w:t>
      </w:r>
      <w:r w:rsidR="0091414D">
        <w:rPr>
          <w:rFonts w:ascii="Arial" w:hAnsi="Arial" w:cs="Arial"/>
          <w:szCs w:val="24"/>
        </w:rPr>
        <w:t>e</w:t>
      </w:r>
      <w:r w:rsidRPr="004644DD">
        <w:rPr>
          <w:rFonts w:ascii="Arial" w:hAnsi="Arial" w:cs="Arial"/>
          <w:szCs w:val="24"/>
        </w:rPr>
        <w:t xml:space="preserve"> piece of reading </w:t>
      </w:r>
      <w:r w:rsidR="0091414D">
        <w:rPr>
          <w:rFonts w:ascii="Arial" w:hAnsi="Arial" w:cs="Arial"/>
          <w:szCs w:val="24"/>
        </w:rPr>
        <w:t>(</w:t>
      </w:r>
      <w:hyperlink r:id="rId9" w:history="1">
        <w:r w:rsidR="0091414D" w:rsidRPr="00B93003">
          <w:rPr>
            <w:rStyle w:val="Hyperlink"/>
            <w:rFonts w:ascii="Arial" w:hAnsi="Arial" w:cs="Arial"/>
            <w:color w:val="CC0088"/>
            <w:szCs w:val="24"/>
          </w:rPr>
          <w:t>click here</w:t>
        </w:r>
      </w:hyperlink>
      <w:r w:rsidR="0091414D">
        <w:rPr>
          <w:rFonts w:ascii="Arial" w:hAnsi="Arial" w:cs="Arial"/>
          <w:szCs w:val="24"/>
        </w:rPr>
        <w:t xml:space="preserve">) </w:t>
      </w:r>
      <w:r w:rsidRPr="004644DD">
        <w:rPr>
          <w:rFonts w:ascii="Arial" w:hAnsi="Arial" w:cs="Arial"/>
          <w:szCs w:val="24"/>
        </w:rPr>
        <w:t xml:space="preserve">will help you explore some central questions in Moral Philosophy and </w:t>
      </w:r>
      <w:r w:rsidR="00F75A16" w:rsidRPr="004644DD">
        <w:rPr>
          <w:rFonts w:ascii="Arial" w:hAnsi="Arial" w:cs="Arial"/>
          <w:szCs w:val="24"/>
        </w:rPr>
        <w:t>the Philosophy of Religion. For example,</w:t>
      </w:r>
      <w:r w:rsidRPr="004644DD">
        <w:rPr>
          <w:rFonts w:ascii="Arial" w:hAnsi="Arial" w:cs="Arial"/>
          <w:szCs w:val="24"/>
        </w:rPr>
        <w:t xml:space="preserve"> is God in charge of what is good and bad, right and wrong? What kind of ‘god’ is God? Is God good? Are humans born with a sense of morality regardless of whether they are religious or not? There are several tasks for you to complete which will either help you with the reading or assist you in reflecting on what you’ve learned. Complete the reading and tasks for your first Religious Studies lesson in September. </w:t>
      </w:r>
    </w:p>
    <w:p w14:paraId="36885F93" w14:textId="77777777" w:rsidR="00B8615F" w:rsidRPr="004644DD" w:rsidRDefault="00B8615F" w:rsidP="004644DD">
      <w:pPr>
        <w:rPr>
          <w:rFonts w:ascii="Arial" w:hAnsi="Arial" w:cs="Arial"/>
          <w:b/>
          <w:szCs w:val="24"/>
          <w:u w:val="single"/>
        </w:rPr>
      </w:pPr>
      <w:r w:rsidRPr="004644DD">
        <w:rPr>
          <w:rFonts w:ascii="Arial" w:hAnsi="Arial" w:cs="Arial"/>
          <w:b/>
          <w:szCs w:val="24"/>
          <w:u w:val="single"/>
        </w:rPr>
        <w:t xml:space="preserve">Task 1 – Specialist Vocabulary. </w:t>
      </w:r>
    </w:p>
    <w:p w14:paraId="28C7484B" w14:textId="77777777" w:rsidR="00F75A16" w:rsidRPr="004644DD" w:rsidRDefault="00B8615F" w:rsidP="004644DD">
      <w:pPr>
        <w:rPr>
          <w:rFonts w:ascii="Arial" w:hAnsi="Arial" w:cs="Arial"/>
          <w:szCs w:val="24"/>
        </w:rPr>
      </w:pPr>
      <w:r w:rsidRPr="004644DD">
        <w:rPr>
          <w:rFonts w:ascii="Arial" w:hAnsi="Arial" w:cs="Arial"/>
          <w:szCs w:val="24"/>
        </w:rPr>
        <w:t xml:space="preserve">Find out what the following words mean </w:t>
      </w:r>
      <w:r w:rsidRPr="004644DD">
        <w:rPr>
          <w:rFonts w:ascii="Arial" w:hAnsi="Arial" w:cs="Arial"/>
          <w:b/>
          <w:i/>
          <w:szCs w:val="24"/>
        </w:rPr>
        <w:t>BEFORE YOU START READING</w:t>
      </w:r>
      <w:r w:rsidRPr="004644DD">
        <w:rPr>
          <w:rFonts w:ascii="Arial" w:hAnsi="Arial" w:cs="Arial"/>
          <w:szCs w:val="24"/>
        </w:rPr>
        <w:t xml:space="preserve"> and note down their definition in the table below. </w:t>
      </w:r>
      <w:r w:rsidR="00A27755" w:rsidRPr="004644DD">
        <w:rPr>
          <w:rFonts w:ascii="Arial" w:hAnsi="Arial" w:cs="Arial"/>
          <w:szCs w:val="24"/>
        </w:rPr>
        <w:t xml:space="preserve">Once you know the meaning of the word you can highlight and annotate it in the reading to help you follow the arguments presented more effectively. </w:t>
      </w:r>
    </w:p>
    <w:tbl>
      <w:tblPr>
        <w:tblStyle w:val="TableGrid"/>
        <w:tblW w:w="10922" w:type="dxa"/>
        <w:tblInd w:w="-147" w:type="dxa"/>
        <w:tblLook w:val="04A0" w:firstRow="1" w:lastRow="0" w:firstColumn="1" w:lastColumn="0" w:noHBand="0" w:noVBand="1"/>
      </w:tblPr>
      <w:tblGrid>
        <w:gridCol w:w="2419"/>
        <w:gridCol w:w="8503"/>
      </w:tblGrid>
      <w:tr w:rsidR="00B8615F" w:rsidRPr="004644DD" w14:paraId="214BC52F" w14:textId="77777777" w:rsidTr="001D40A8">
        <w:trPr>
          <w:trHeight w:val="432"/>
        </w:trPr>
        <w:tc>
          <w:tcPr>
            <w:tcW w:w="2419" w:type="dxa"/>
          </w:tcPr>
          <w:p w14:paraId="002D4070" w14:textId="77777777" w:rsidR="00B8615F" w:rsidRPr="004644DD" w:rsidRDefault="00B8615F" w:rsidP="004644DD">
            <w:pPr>
              <w:rPr>
                <w:rFonts w:ascii="Arial" w:hAnsi="Arial" w:cs="Arial"/>
                <w:szCs w:val="24"/>
              </w:rPr>
            </w:pPr>
            <w:r w:rsidRPr="004644DD">
              <w:rPr>
                <w:rFonts w:ascii="Arial" w:hAnsi="Arial" w:cs="Arial"/>
                <w:szCs w:val="24"/>
              </w:rPr>
              <w:t>Specialist word</w:t>
            </w:r>
          </w:p>
        </w:tc>
        <w:tc>
          <w:tcPr>
            <w:tcW w:w="8503" w:type="dxa"/>
          </w:tcPr>
          <w:p w14:paraId="630DBE56" w14:textId="77777777" w:rsidR="00B8615F" w:rsidRPr="004644DD" w:rsidRDefault="00B8615F" w:rsidP="004644DD">
            <w:pPr>
              <w:rPr>
                <w:rFonts w:ascii="Arial" w:hAnsi="Arial" w:cs="Arial"/>
                <w:szCs w:val="24"/>
              </w:rPr>
            </w:pPr>
            <w:r w:rsidRPr="004644DD">
              <w:rPr>
                <w:rFonts w:ascii="Arial" w:hAnsi="Arial" w:cs="Arial"/>
                <w:szCs w:val="24"/>
              </w:rPr>
              <w:t>Meaning</w:t>
            </w:r>
          </w:p>
        </w:tc>
      </w:tr>
      <w:tr w:rsidR="00B8615F" w:rsidRPr="004644DD" w14:paraId="0487A3C6" w14:textId="77777777" w:rsidTr="001D40A8">
        <w:trPr>
          <w:trHeight w:val="858"/>
        </w:trPr>
        <w:tc>
          <w:tcPr>
            <w:tcW w:w="2419" w:type="dxa"/>
          </w:tcPr>
          <w:p w14:paraId="72D85910" w14:textId="77777777" w:rsidR="00B8615F" w:rsidRPr="004644DD" w:rsidRDefault="00B8615F" w:rsidP="004644DD">
            <w:pPr>
              <w:rPr>
                <w:rFonts w:ascii="Arial" w:hAnsi="Arial" w:cs="Arial"/>
                <w:szCs w:val="24"/>
              </w:rPr>
            </w:pPr>
            <w:r w:rsidRPr="004644DD">
              <w:rPr>
                <w:rFonts w:ascii="Arial" w:hAnsi="Arial" w:cs="Arial"/>
                <w:szCs w:val="24"/>
              </w:rPr>
              <w:t>Divine (in terms of religion)</w:t>
            </w:r>
          </w:p>
        </w:tc>
        <w:tc>
          <w:tcPr>
            <w:tcW w:w="8503" w:type="dxa"/>
          </w:tcPr>
          <w:p w14:paraId="70DDB578" w14:textId="77777777" w:rsidR="00B8615F" w:rsidRPr="004644DD" w:rsidRDefault="00B8615F" w:rsidP="004644DD">
            <w:pPr>
              <w:rPr>
                <w:rFonts w:ascii="Arial" w:hAnsi="Arial" w:cs="Arial"/>
                <w:szCs w:val="24"/>
              </w:rPr>
            </w:pPr>
          </w:p>
        </w:tc>
      </w:tr>
      <w:tr w:rsidR="00A27755" w:rsidRPr="004644DD" w14:paraId="452D11C0" w14:textId="77777777" w:rsidTr="001D40A8">
        <w:trPr>
          <w:trHeight w:val="858"/>
        </w:trPr>
        <w:tc>
          <w:tcPr>
            <w:tcW w:w="2419" w:type="dxa"/>
          </w:tcPr>
          <w:p w14:paraId="62A29B0D" w14:textId="77777777" w:rsidR="00A27755" w:rsidRPr="004644DD" w:rsidRDefault="00A27755" w:rsidP="004644DD">
            <w:pPr>
              <w:rPr>
                <w:rFonts w:ascii="Arial" w:hAnsi="Arial" w:cs="Arial"/>
                <w:szCs w:val="24"/>
              </w:rPr>
            </w:pPr>
            <w:r w:rsidRPr="004644DD">
              <w:rPr>
                <w:rFonts w:ascii="Arial" w:hAnsi="Arial" w:cs="Arial"/>
                <w:szCs w:val="24"/>
              </w:rPr>
              <w:t xml:space="preserve">Morality </w:t>
            </w:r>
          </w:p>
        </w:tc>
        <w:tc>
          <w:tcPr>
            <w:tcW w:w="8503" w:type="dxa"/>
          </w:tcPr>
          <w:p w14:paraId="13231D70" w14:textId="77777777" w:rsidR="00A27755" w:rsidRPr="004644DD" w:rsidRDefault="00A27755" w:rsidP="004644DD">
            <w:pPr>
              <w:rPr>
                <w:rFonts w:ascii="Arial" w:hAnsi="Arial" w:cs="Arial"/>
                <w:szCs w:val="24"/>
              </w:rPr>
            </w:pPr>
          </w:p>
        </w:tc>
      </w:tr>
      <w:tr w:rsidR="00B8615F" w:rsidRPr="004644DD" w14:paraId="3FC9C78F" w14:textId="77777777" w:rsidTr="001D40A8">
        <w:trPr>
          <w:trHeight w:val="903"/>
        </w:trPr>
        <w:tc>
          <w:tcPr>
            <w:tcW w:w="2419" w:type="dxa"/>
          </w:tcPr>
          <w:p w14:paraId="6D0ED833" w14:textId="77777777" w:rsidR="00B8615F" w:rsidRPr="004644DD" w:rsidRDefault="00B8615F" w:rsidP="004644DD">
            <w:pPr>
              <w:rPr>
                <w:rFonts w:ascii="Arial" w:hAnsi="Arial" w:cs="Arial"/>
                <w:szCs w:val="24"/>
              </w:rPr>
            </w:pPr>
            <w:r w:rsidRPr="004644DD">
              <w:rPr>
                <w:rFonts w:ascii="Arial" w:hAnsi="Arial" w:cs="Arial"/>
                <w:szCs w:val="24"/>
              </w:rPr>
              <w:t xml:space="preserve">Tautology </w:t>
            </w:r>
          </w:p>
        </w:tc>
        <w:tc>
          <w:tcPr>
            <w:tcW w:w="8503" w:type="dxa"/>
          </w:tcPr>
          <w:p w14:paraId="6D891A7B" w14:textId="77777777" w:rsidR="00B8615F" w:rsidRPr="004644DD" w:rsidRDefault="00B8615F" w:rsidP="004644DD">
            <w:pPr>
              <w:rPr>
                <w:rFonts w:ascii="Arial" w:hAnsi="Arial" w:cs="Arial"/>
                <w:szCs w:val="24"/>
              </w:rPr>
            </w:pPr>
          </w:p>
        </w:tc>
      </w:tr>
      <w:tr w:rsidR="00B8615F" w:rsidRPr="004644DD" w14:paraId="5F6D7D63" w14:textId="77777777" w:rsidTr="001D40A8">
        <w:trPr>
          <w:trHeight w:val="858"/>
        </w:trPr>
        <w:tc>
          <w:tcPr>
            <w:tcW w:w="2419" w:type="dxa"/>
          </w:tcPr>
          <w:p w14:paraId="3AF9A1ED" w14:textId="77777777" w:rsidR="00B8615F" w:rsidRPr="004644DD" w:rsidRDefault="00B8615F" w:rsidP="004644DD">
            <w:pPr>
              <w:rPr>
                <w:rFonts w:ascii="Arial" w:hAnsi="Arial" w:cs="Arial"/>
                <w:szCs w:val="24"/>
              </w:rPr>
            </w:pPr>
            <w:r w:rsidRPr="004644DD">
              <w:rPr>
                <w:rFonts w:ascii="Arial" w:hAnsi="Arial" w:cs="Arial"/>
                <w:szCs w:val="24"/>
              </w:rPr>
              <w:t>Agnostic</w:t>
            </w:r>
          </w:p>
        </w:tc>
        <w:tc>
          <w:tcPr>
            <w:tcW w:w="8503" w:type="dxa"/>
          </w:tcPr>
          <w:p w14:paraId="15C5C6EF" w14:textId="77777777" w:rsidR="00B8615F" w:rsidRPr="004644DD" w:rsidRDefault="00B8615F" w:rsidP="004644DD">
            <w:pPr>
              <w:rPr>
                <w:rFonts w:ascii="Arial" w:hAnsi="Arial" w:cs="Arial"/>
                <w:szCs w:val="24"/>
              </w:rPr>
            </w:pPr>
          </w:p>
        </w:tc>
      </w:tr>
      <w:tr w:rsidR="00B8615F" w:rsidRPr="004644DD" w14:paraId="6E31FD1C" w14:textId="77777777" w:rsidTr="001D40A8">
        <w:trPr>
          <w:trHeight w:val="858"/>
        </w:trPr>
        <w:tc>
          <w:tcPr>
            <w:tcW w:w="2419" w:type="dxa"/>
          </w:tcPr>
          <w:p w14:paraId="06703282" w14:textId="77777777" w:rsidR="00B8615F" w:rsidRPr="004644DD" w:rsidRDefault="00B8615F" w:rsidP="004644DD">
            <w:pPr>
              <w:rPr>
                <w:rFonts w:ascii="Arial" w:hAnsi="Arial" w:cs="Arial"/>
                <w:szCs w:val="24"/>
              </w:rPr>
            </w:pPr>
            <w:r w:rsidRPr="004644DD">
              <w:rPr>
                <w:rFonts w:ascii="Arial" w:hAnsi="Arial" w:cs="Arial"/>
                <w:szCs w:val="24"/>
              </w:rPr>
              <w:t>Atheist</w:t>
            </w:r>
          </w:p>
        </w:tc>
        <w:tc>
          <w:tcPr>
            <w:tcW w:w="8503" w:type="dxa"/>
          </w:tcPr>
          <w:p w14:paraId="194E5C27" w14:textId="77777777" w:rsidR="00B8615F" w:rsidRPr="004644DD" w:rsidRDefault="00B8615F" w:rsidP="004644DD">
            <w:pPr>
              <w:rPr>
                <w:rFonts w:ascii="Arial" w:hAnsi="Arial" w:cs="Arial"/>
                <w:szCs w:val="24"/>
              </w:rPr>
            </w:pPr>
          </w:p>
        </w:tc>
      </w:tr>
      <w:tr w:rsidR="00B8615F" w:rsidRPr="004644DD" w14:paraId="5064B87F" w14:textId="77777777" w:rsidTr="001D40A8">
        <w:trPr>
          <w:trHeight w:val="858"/>
        </w:trPr>
        <w:tc>
          <w:tcPr>
            <w:tcW w:w="2419" w:type="dxa"/>
          </w:tcPr>
          <w:p w14:paraId="0EC81D2D" w14:textId="77777777" w:rsidR="00B8615F" w:rsidRPr="004644DD" w:rsidRDefault="00B8615F" w:rsidP="004644DD">
            <w:pPr>
              <w:rPr>
                <w:rFonts w:ascii="Arial" w:hAnsi="Arial" w:cs="Arial"/>
                <w:szCs w:val="24"/>
              </w:rPr>
            </w:pPr>
            <w:r w:rsidRPr="004644DD">
              <w:rPr>
                <w:rFonts w:ascii="Arial" w:hAnsi="Arial" w:cs="Arial"/>
                <w:szCs w:val="24"/>
              </w:rPr>
              <w:t>Intuition</w:t>
            </w:r>
          </w:p>
        </w:tc>
        <w:tc>
          <w:tcPr>
            <w:tcW w:w="8503" w:type="dxa"/>
          </w:tcPr>
          <w:p w14:paraId="2E140085" w14:textId="77777777" w:rsidR="00B8615F" w:rsidRPr="004644DD" w:rsidRDefault="00B8615F" w:rsidP="004644DD">
            <w:pPr>
              <w:rPr>
                <w:rFonts w:ascii="Arial" w:hAnsi="Arial" w:cs="Arial"/>
                <w:szCs w:val="24"/>
              </w:rPr>
            </w:pPr>
          </w:p>
        </w:tc>
      </w:tr>
      <w:tr w:rsidR="00B8615F" w:rsidRPr="004644DD" w14:paraId="4C2EEA01" w14:textId="77777777" w:rsidTr="001D40A8">
        <w:trPr>
          <w:trHeight w:val="858"/>
        </w:trPr>
        <w:tc>
          <w:tcPr>
            <w:tcW w:w="2419" w:type="dxa"/>
          </w:tcPr>
          <w:p w14:paraId="4306B33B" w14:textId="77777777" w:rsidR="00B8615F" w:rsidRPr="004644DD" w:rsidRDefault="00B8615F" w:rsidP="004644DD">
            <w:pPr>
              <w:rPr>
                <w:rFonts w:ascii="Arial" w:hAnsi="Arial" w:cs="Arial"/>
                <w:szCs w:val="24"/>
              </w:rPr>
            </w:pPr>
            <w:r w:rsidRPr="004644DD">
              <w:rPr>
                <w:rFonts w:ascii="Arial" w:hAnsi="Arial" w:cs="Arial"/>
                <w:szCs w:val="24"/>
              </w:rPr>
              <w:t>Obligatory</w:t>
            </w:r>
          </w:p>
        </w:tc>
        <w:tc>
          <w:tcPr>
            <w:tcW w:w="8503" w:type="dxa"/>
          </w:tcPr>
          <w:p w14:paraId="7316C921" w14:textId="77777777" w:rsidR="00B8615F" w:rsidRPr="004644DD" w:rsidRDefault="00B8615F" w:rsidP="004644DD">
            <w:pPr>
              <w:rPr>
                <w:rFonts w:ascii="Arial" w:hAnsi="Arial" w:cs="Arial"/>
                <w:szCs w:val="24"/>
              </w:rPr>
            </w:pPr>
          </w:p>
        </w:tc>
      </w:tr>
      <w:tr w:rsidR="00B8615F" w:rsidRPr="004644DD" w14:paraId="37689DC3" w14:textId="77777777" w:rsidTr="001D40A8">
        <w:trPr>
          <w:trHeight w:val="858"/>
        </w:trPr>
        <w:tc>
          <w:tcPr>
            <w:tcW w:w="2419" w:type="dxa"/>
          </w:tcPr>
          <w:p w14:paraId="3ED3FB4F" w14:textId="77777777" w:rsidR="00B8615F" w:rsidRPr="004644DD" w:rsidRDefault="00B8615F" w:rsidP="004644DD">
            <w:pPr>
              <w:rPr>
                <w:rFonts w:ascii="Arial" w:hAnsi="Arial" w:cs="Arial"/>
                <w:szCs w:val="24"/>
              </w:rPr>
            </w:pPr>
            <w:r w:rsidRPr="004644DD">
              <w:rPr>
                <w:rFonts w:ascii="Arial" w:hAnsi="Arial" w:cs="Arial"/>
                <w:szCs w:val="24"/>
              </w:rPr>
              <w:t>Permissible</w:t>
            </w:r>
          </w:p>
        </w:tc>
        <w:tc>
          <w:tcPr>
            <w:tcW w:w="8503" w:type="dxa"/>
          </w:tcPr>
          <w:p w14:paraId="655CE275" w14:textId="77777777" w:rsidR="00B8615F" w:rsidRPr="004644DD" w:rsidRDefault="00B8615F" w:rsidP="004644DD">
            <w:pPr>
              <w:rPr>
                <w:rFonts w:ascii="Arial" w:hAnsi="Arial" w:cs="Arial"/>
                <w:szCs w:val="24"/>
              </w:rPr>
            </w:pPr>
          </w:p>
        </w:tc>
      </w:tr>
      <w:tr w:rsidR="00B8615F" w:rsidRPr="004644DD" w14:paraId="67D823C0" w14:textId="77777777" w:rsidTr="001D40A8">
        <w:trPr>
          <w:trHeight w:val="858"/>
        </w:trPr>
        <w:tc>
          <w:tcPr>
            <w:tcW w:w="2419" w:type="dxa"/>
          </w:tcPr>
          <w:p w14:paraId="437913F6" w14:textId="77777777" w:rsidR="00B8615F" w:rsidRPr="004644DD" w:rsidRDefault="00B8615F" w:rsidP="004644DD">
            <w:pPr>
              <w:rPr>
                <w:rFonts w:ascii="Arial" w:hAnsi="Arial" w:cs="Arial"/>
                <w:szCs w:val="24"/>
              </w:rPr>
            </w:pPr>
            <w:r w:rsidRPr="004644DD">
              <w:rPr>
                <w:rFonts w:ascii="Arial" w:hAnsi="Arial" w:cs="Arial"/>
                <w:szCs w:val="24"/>
              </w:rPr>
              <w:t>Empirical (in terms of evidence and experimentation)</w:t>
            </w:r>
          </w:p>
        </w:tc>
        <w:tc>
          <w:tcPr>
            <w:tcW w:w="8503" w:type="dxa"/>
          </w:tcPr>
          <w:p w14:paraId="16FFA135" w14:textId="77777777" w:rsidR="00B8615F" w:rsidRPr="004644DD" w:rsidRDefault="00B8615F" w:rsidP="004644DD">
            <w:pPr>
              <w:rPr>
                <w:rFonts w:ascii="Arial" w:hAnsi="Arial" w:cs="Arial"/>
                <w:szCs w:val="24"/>
              </w:rPr>
            </w:pPr>
          </w:p>
        </w:tc>
      </w:tr>
      <w:tr w:rsidR="00B8615F" w:rsidRPr="004644DD" w14:paraId="21ED71BB" w14:textId="77777777" w:rsidTr="001D40A8">
        <w:trPr>
          <w:trHeight w:val="858"/>
        </w:trPr>
        <w:tc>
          <w:tcPr>
            <w:tcW w:w="2419" w:type="dxa"/>
          </w:tcPr>
          <w:p w14:paraId="69E0711D" w14:textId="77777777" w:rsidR="00B8615F" w:rsidRPr="004644DD" w:rsidRDefault="00B8615F" w:rsidP="004644DD">
            <w:pPr>
              <w:rPr>
                <w:rFonts w:ascii="Arial" w:hAnsi="Arial" w:cs="Arial"/>
                <w:szCs w:val="24"/>
              </w:rPr>
            </w:pPr>
            <w:r w:rsidRPr="004644DD">
              <w:rPr>
                <w:rFonts w:ascii="Arial" w:hAnsi="Arial" w:cs="Arial"/>
                <w:szCs w:val="24"/>
              </w:rPr>
              <w:lastRenderedPageBreak/>
              <w:t xml:space="preserve">Blasphemy </w:t>
            </w:r>
          </w:p>
        </w:tc>
        <w:tc>
          <w:tcPr>
            <w:tcW w:w="8503" w:type="dxa"/>
          </w:tcPr>
          <w:p w14:paraId="626042BF" w14:textId="77777777" w:rsidR="00B8615F" w:rsidRPr="004644DD" w:rsidRDefault="00B8615F" w:rsidP="004644DD">
            <w:pPr>
              <w:rPr>
                <w:rFonts w:ascii="Arial" w:hAnsi="Arial" w:cs="Arial"/>
                <w:szCs w:val="24"/>
              </w:rPr>
            </w:pPr>
          </w:p>
        </w:tc>
      </w:tr>
    </w:tbl>
    <w:p w14:paraId="2D30CC55" w14:textId="77777777" w:rsidR="00B8615F" w:rsidRPr="004644DD" w:rsidRDefault="00B8615F" w:rsidP="004644DD">
      <w:pPr>
        <w:rPr>
          <w:rFonts w:ascii="Arial" w:hAnsi="Arial" w:cs="Arial"/>
          <w:szCs w:val="24"/>
        </w:rPr>
      </w:pPr>
    </w:p>
    <w:p w14:paraId="441B919A" w14:textId="77777777" w:rsidR="00B8615F" w:rsidRPr="004644DD" w:rsidRDefault="00A27755" w:rsidP="004644DD">
      <w:pPr>
        <w:rPr>
          <w:rFonts w:ascii="Arial" w:hAnsi="Arial" w:cs="Arial"/>
          <w:b/>
          <w:szCs w:val="24"/>
          <w:u w:val="single"/>
        </w:rPr>
      </w:pPr>
      <w:r w:rsidRPr="004644DD">
        <w:rPr>
          <w:rFonts w:ascii="Arial" w:hAnsi="Arial" w:cs="Arial"/>
          <w:b/>
          <w:szCs w:val="24"/>
          <w:u w:val="single"/>
        </w:rPr>
        <w:t xml:space="preserve">Task 2 – The Arguments ‘against’… </w:t>
      </w:r>
    </w:p>
    <w:p w14:paraId="70AD87AD" w14:textId="77777777" w:rsidR="00A27755" w:rsidRPr="004644DD" w:rsidRDefault="00A27755" w:rsidP="004644DD">
      <w:pPr>
        <w:rPr>
          <w:rFonts w:ascii="Arial" w:hAnsi="Arial" w:cs="Arial"/>
          <w:szCs w:val="24"/>
        </w:rPr>
      </w:pPr>
      <w:r w:rsidRPr="004644DD">
        <w:rPr>
          <w:rFonts w:ascii="Arial" w:hAnsi="Arial" w:cs="Arial"/>
          <w:szCs w:val="24"/>
        </w:rPr>
        <w:t xml:space="preserve">In the reading the authors list a variety of different reasons why morality is not dependent upon religion. Here the arguments have been summed up in to one sentence, see how much additional information you can add based on what you’ve read. </w:t>
      </w:r>
    </w:p>
    <w:tbl>
      <w:tblPr>
        <w:tblStyle w:val="TableGrid"/>
        <w:tblW w:w="10961" w:type="dxa"/>
        <w:tblInd w:w="-147" w:type="dxa"/>
        <w:tblLook w:val="04A0" w:firstRow="1" w:lastRow="0" w:firstColumn="1" w:lastColumn="0" w:noHBand="0" w:noVBand="1"/>
      </w:tblPr>
      <w:tblGrid>
        <w:gridCol w:w="2665"/>
        <w:gridCol w:w="8296"/>
      </w:tblGrid>
      <w:tr w:rsidR="00A27755" w:rsidRPr="004644DD" w14:paraId="612845B1" w14:textId="77777777" w:rsidTr="001D40A8">
        <w:trPr>
          <w:trHeight w:val="473"/>
        </w:trPr>
        <w:tc>
          <w:tcPr>
            <w:tcW w:w="2665" w:type="dxa"/>
          </w:tcPr>
          <w:p w14:paraId="4C3AE3AB" w14:textId="77777777" w:rsidR="00A27755" w:rsidRPr="004644DD" w:rsidRDefault="00A27755" w:rsidP="004644DD">
            <w:pPr>
              <w:rPr>
                <w:rFonts w:ascii="Arial" w:hAnsi="Arial" w:cs="Arial"/>
                <w:szCs w:val="24"/>
              </w:rPr>
            </w:pPr>
            <w:r w:rsidRPr="004644DD">
              <w:rPr>
                <w:rFonts w:ascii="Arial" w:hAnsi="Arial" w:cs="Arial"/>
                <w:szCs w:val="24"/>
              </w:rPr>
              <w:t>Summary of argument</w:t>
            </w:r>
          </w:p>
        </w:tc>
        <w:tc>
          <w:tcPr>
            <w:tcW w:w="8296" w:type="dxa"/>
          </w:tcPr>
          <w:p w14:paraId="0A3CFFA6" w14:textId="77777777" w:rsidR="00A27755" w:rsidRPr="004644DD" w:rsidRDefault="00A27755" w:rsidP="004644DD">
            <w:pPr>
              <w:rPr>
                <w:rFonts w:ascii="Arial" w:hAnsi="Arial" w:cs="Arial"/>
                <w:szCs w:val="24"/>
              </w:rPr>
            </w:pPr>
            <w:r w:rsidRPr="004644DD">
              <w:rPr>
                <w:rFonts w:ascii="Arial" w:hAnsi="Arial" w:cs="Arial"/>
                <w:szCs w:val="24"/>
              </w:rPr>
              <w:t>My added notes</w:t>
            </w:r>
          </w:p>
        </w:tc>
      </w:tr>
      <w:tr w:rsidR="00A27755" w:rsidRPr="004644DD" w14:paraId="3DECE5DB" w14:textId="77777777" w:rsidTr="001D40A8">
        <w:trPr>
          <w:trHeight w:val="1768"/>
        </w:trPr>
        <w:tc>
          <w:tcPr>
            <w:tcW w:w="2665" w:type="dxa"/>
          </w:tcPr>
          <w:p w14:paraId="61066E97" w14:textId="77777777" w:rsidR="00A27755" w:rsidRPr="004644DD" w:rsidRDefault="00A27755" w:rsidP="004644DD">
            <w:pPr>
              <w:rPr>
                <w:rFonts w:ascii="Arial" w:hAnsi="Arial" w:cs="Arial"/>
                <w:szCs w:val="24"/>
              </w:rPr>
            </w:pPr>
            <w:r w:rsidRPr="004644DD">
              <w:rPr>
                <w:rFonts w:ascii="Arial" w:hAnsi="Arial" w:cs="Arial"/>
                <w:szCs w:val="24"/>
              </w:rPr>
              <w:t xml:space="preserve">Saying “Goodness comes from God” doesn’t tell us anything about what ‘goodness’ is. </w:t>
            </w:r>
            <w:r w:rsidR="00F75A16" w:rsidRPr="004644DD">
              <w:rPr>
                <w:rFonts w:ascii="Arial" w:hAnsi="Arial" w:cs="Arial"/>
                <w:szCs w:val="24"/>
              </w:rPr>
              <w:t>Is God even ‘good’ all the time?</w:t>
            </w:r>
          </w:p>
        </w:tc>
        <w:tc>
          <w:tcPr>
            <w:tcW w:w="8296" w:type="dxa"/>
          </w:tcPr>
          <w:p w14:paraId="4ECD8825" w14:textId="77777777" w:rsidR="00A27755" w:rsidRPr="004644DD" w:rsidRDefault="00A27755" w:rsidP="004644DD">
            <w:pPr>
              <w:rPr>
                <w:rFonts w:ascii="Arial" w:hAnsi="Arial" w:cs="Arial"/>
                <w:szCs w:val="24"/>
              </w:rPr>
            </w:pPr>
          </w:p>
        </w:tc>
      </w:tr>
      <w:tr w:rsidR="00A27755" w:rsidRPr="004644DD" w14:paraId="584C4083" w14:textId="77777777" w:rsidTr="001D40A8">
        <w:trPr>
          <w:trHeight w:val="1862"/>
        </w:trPr>
        <w:tc>
          <w:tcPr>
            <w:tcW w:w="2665" w:type="dxa"/>
          </w:tcPr>
          <w:p w14:paraId="443AEA69" w14:textId="77777777" w:rsidR="00A27755" w:rsidRPr="004644DD" w:rsidRDefault="00A27755" w:rsidP="004644DD">
            <w:pPr>
              <w:rPr>
                <w:rFonts w:ascii="Arial" w:hAnsi="Arial" w:cs="Arial"/>
                <w:szCs w:val="24"/>
              </w:rPr>
            </w:pPr>
            <w:r w:rsidRPr="004644DD">
              <w:rPr>
                <w:rFonts w:ascii="Arial" w:hAnsi="Arial" w:cs="Arial"/>
                <w:szCs w:val="24"/>
              </w:rPr>
              <w:t xml:space="preserve">Not all religious people believe the </w:t>
            </w:r>
            <w:r w:rsidR="00F75A16" w:rsidRPr="004644DD">
              <w:rPr>
                <w:rFonts w:ascii="Arial" w:hAnsi="Arial" w:cs="Arial"/>
                <w:szCs w:val="24"/>
              </w:rPr>
              <w:t xml:space="preserve">same things about moral issues and some religious people behave immorally. </w:t>
            </w:r>
          </w:p>
        </w:tc>
        <w:tc>
          <w:tcPr>
            <w:tcW w:w="8296" w:type="dxa"/>
          </w:tcPr>
          <w:p w14:paraId="233F8E8B" w14:textId="77777777" w:rsidR="00A27755" w:rsidRPr="004644DD" w:rsidRDefault="00A27755" w:rsidP="004644DD">
            <w:pPr>
              <w:rPr>
                <w:rFonts w:ascii="Arial" w:hAnsi="Arial" w:cs="Arial"/>
                <w:szCs w:val="24"/>
              </w:rPr>
            </w:pPr>
          </w:p>
        </w:tc>
      </w:tr>
      <w:tr w:rsidR="00A27755" w:rsidRPr="004644DD" w14:paraId="57BBC6F0" w14:textId="77777777" w:rsidTr="001D40A8">
        <w:trPr>
          <w:trHeight w:val="1768"/>
        </w:trPr>
        <w:tc>
          <w:tcPr>
            <w:tcW w:w="2665" w:type="dxa"/>
          </w:tcPr>
          <w:p w14:paraId="0053CF84" w14:textId="77777777" w:rsidR="00A27755" w:rsidRPr="004644DD" w:rsidRDefault="00A27755" w:rsidP="004644DD">
            <w:pPr>
              <w:rPr>
                <w:rFonts w:ascii="Arial" w:hAnsi="Arial" w:cs="Arial"/>
                <w:szCs w:val="24"/>
              </w:rPr>
            </w:pPr>
            <w:r w:rsidRPr="004644DD">
              <w:rPr>
                <w:rFonts w:ascii="Arial" w:hAnsi="Arial" w:cs="Arial"/>
                <w:szCs w:val="24"/>
              </w:rPr>
              <w:t xml:space="preserve">Civilisations where religion hasn’t had a major presence are still moral. </w:t>
            </w:r>
          </w:p>
        </w:tc>
        <w:tc>
          <w:tcPr>
            <w:tcW w:w="8296" w:type="dxa"/>
          </w:tcPr>
          <w:p w14:paraId="2A4C99FA" w14:textId="77777777" w:rsidR="00A27755" w:rsidRPr="004644DD" w:rsidRDefault="00A27755" w:rsidP="004644DD">
            <w:pPr>
              <w:rPr>
                <w:rFonts w:ascii="Arial" w:hAnsi="Arial" w:cs="Arial"/>
                <w:szCs w:val="24"/>
              </w:rPr>
            </w:pPr>
          </w:p>
        </w:tc>
      </w:tr>
      <w:tr w:rsidR="00A27755" w:rsidRPr="004644DD" w14:paraId="7B26B7C5" w14:textId="77777777" w:rsidTr="001D40A8">
        <w:trPr>
          <w:trHeight w:val="1768"/>
        </w:trPr>
        <w:tc>
          <w:tcPr>
            <w:tcW w:w="2665" w:type="dxa"/>
          </w:tcPr>
          <w:p w14:paraId="59CBD97A" w14:textId="77777777" w:rsidR="00A27755" w:rsidRPr="004644DD" w:rsidRDefault="00A27755" w:rsidP="004644DD">
            <w:pPr>
              <w:rPr>
                <w:rFonts w:ascii="Arial" w:hAnsi="Arial" w:cs="Arial"/>
                <w:szCs w:val="24"/>
              </w:rPr>
            </w:pPr>
            <w:r w:rsidRPr="004644DD">
              <w:rPr>
                <w:rFonts w:ascii="Arial" w:hAnsi="Arial" w:cs="Arial"/>
                <w:szCs w:val="24"/>
              </w:rPr>
              <w:t xml:space="preserve">Atheists and religious people share many of the same moral beliefs. </w:t>
            </w:r>
          </w:p>
        </w:tc>
        <w:tc>
          <w:tcPr>
            <w:tcW w:w="8296" w:type="dxa"/>
          </w:tcPr>
          <w:p w14:paraId="7C62F38F" w14:textId="77777777" w:rsidR="00A27755" w:rsidRPr="004644DD" w:rsidRDefault="00A27755" w:rsidP="004644DD">
            <w:pPr>
              <w:rPr>
                <w:rFonts w:ascii="Arial" w:hAnsi="Arial" w:cs="Arial"/>
                <w:szCs w:val="24"/>
              </w:rPr>
            </w:pPr>
          </w:p>
        </w:tc>
      </w:tr>
      <w:tr w:rsidR="00A27755" w:rsidRPr="004644DD" w14:paraId="6E98E81C" w14:textId="77777777" w:rsidTr="001D40A8">
        <w:trPr>
          <w:trHeight w:val="1768"/>
        </w:trPr>
        <w:tc>
          <w:tcPr>
            <w:tcW w:w="2665" w:type="dxa"/>
          </w:tcPr>
          <w:p w14:paraId="17650677" w14:textId="77777777" w:rsidR="00A27755" w:rsidRPr="004644DD" w:rsidRDefault="00F75A16" w:rsidP="004644DD">
            <w:pPr>
              <w:rPr>
                <w:rFonts w:ascii="Arial" w:hAnsi="Arial" w:cs="Arial"/>
                <w:szCs w:val="24"/>
              </w:rPr>
            </w:pPr>
            <w:r w:rsidRPr="004644DD">
              <w:rPr>
                <w:rFonts w:ascii="Arial" w:hAnsi="Arial" w:cs="Arial"/>
                <w:szCs w:val="24"/>
              </w:rPr>
              <w:t>Human morality is</w:t>
            </w:r>
            <w:r w:rsidR="00A27755" w:rsidRPr="004644DD">
              <w:rPr>
                <w:rFonts w:ascii="Arial" w:hAnsi="Arial" w:cs="Arial"/>
                <w:szCs w:val="24"/>
              </w:rPr>
              <w:t xml:space="preserve"> the result of human evolution. </w:t>
            </w:r>
          </w:p>
        </w:tc>
        <w:tc>
          <w:tcPr>
            <w:tcW w:w="8296" w:type="dxa"/>
          </w:tcPr>
          <w:p w14:paraId="19B5CD7D" w14:textId="77777777" w:rsidR="00A27755" w:rsidRPr="004644DD" w:rsidRDefault="00A27755" w:rsidP="004644DD">
            <w:pPr>
              <w:rPr>
                <w:rFonts w:ascii="Arial" w:hAnsi="Arial" w:cs="Arial"/>
                <w:szCs w:val="24"/>
              </w:rPr>
            </w:pPr>
          </w:p>
        </w:tc>
      </w:tr>
    </w:tbl>
    <w:p w14:paraId="7B0D60BF" w14:textId="77777777" w:rsidR="00A27755" w:rsidRPr="004644DD" w:rsidRDefault="00A27755" w:rsidP="004644DD">
      <w:pPr>
        <w:rPr>
          <w:rFonts w:ascii="Arial" w:hAnsi="Arial" w:cs="Arial"/>
          <w:szCs w:val="24"/>
        </w:rPr>
      </w:pPr>
    </w:p>
    <w:p w14:paraId="4B4572DA" w14:textId="77777777" w:rsidR="002A5883" w:rsidRDefault="002A5883" w:rsidP="004644DD">
      <w:pPr>
        <w:rPr>
          <w:rFonts w:ascii="Arial" w:hAnsi="Arial" w:cs="Arial"/>
          <w:b/>
          <w:szCs w:val="24"/>
          <w:u w:val="single"/>
        </w:rPr>
      </w:pPr>
    </w:p>
    <w:p w14:paraId="4253EB96" w14:textId="77777777" w:rsidR="002A5883" w:rsidRDefault="002A5883" w:rsidP="004644DD">
      <w:pPr>
        <w:rPr>
          <w:rFonts w:ascii="Arial" w:hAnsi="Arial" w:cs="Arial"/>
          <w:b/>
          <w:szCs w:val="24"/>
          <w:u w:val="single"/>
        </w:rPr>
      </w:pPr>
    </w:p>
    <w:p w14:paraId="2881C3E4" w14:textId="77777777" w:rsidR="00A27755" w:rsidRPr="004644DD" w:rsidRDefault="00A27755" w:rsidP="004644DD">
      <w:pPr>
        <w:rPr>
          <w:rFonts w:ascii="Arial" w:hAnsi="Arial" w:cs="Arial"/>
          <w:b/>
          <w:szCs w:val="24"/>
          <w:u w:val="single"/>
        </w:rPr>
      </w:pPr>
      <w:r w:rsidRPr="004644DD">
        <w:rPr>
          <w:rFonts w:ascii="Arial" w:hAnsi="Arial" w:cs="Arial"/>
          <w:b/>
          <w:szCs w:val="24"/>
          <w:u w:val="single"/>
        </w:rPr>
        <w:lastRenderedPageBreak/>
        <w:t xml:space="preserve">Task 3 – Your moral judgements </w:t>
      </w:r>
    </w:p>
    <w:p w14:paraId="1544D8F9" w14:textId="77777777" w:rsidR="00A27755" w:rsidRPr="004644DD" w:rsidRDefault="00A27755" w:rsidP="004644DD">
      <w:pPr>
        <w:rPr>
          <w:rFonts w:ascii="Arial" w:hAnsi="Arial" w:cs="Arial"/>
          <w:b/>
          <w:i/>
          <w:szCs w:val="24"/>
        </w:rPr>
      </w:pPr>
      <w:r w:rsidRPr="004644DD">
        <w:rPr>
          <w:rFonts w:ascii="Arial" w:hAnsi="Arial" w:cs="Arial"/>
          <w:szCs w:val="24"/>
        </w:rPr>
        <w:t xml:space="preserve">Which words did you insert in to the spaces in the 3 scenarios? Why did you judge the situations in that way? Do your judgements match the 1,500 people who took the survey? </w:t>
      </w:r>
      <w:r w:rsidR="00F75A16" w:rsidRPr="004644DD">
        <w:rPr>
          <w:rFonts w:ascii="Arial" w:hAnsi="Arial" w:cs="Arial"/>
          <w:b/>
          <w:i/>
          <w:szCs w:val="24"/>
        </w:rPr>
        <w:t xml:space="preserve">Continue on to a new page if needed. </w:t>
      </w:r>
    </w:p>
    <w:p w14:paraId="0D448574" w14:textId="77777777" w:rsidR="00A27755" w:rsidRPr="004644DD" w:rsidRDefault="00A27755" w:rsidP="004644DD">
      <w:pPr>
        <w:spacing w:line="360" w:lineRule="auto"/>
        <w:rPr>
          <w:rFonts w:ascii="Arial" w:hAnsi="Arial" w:cs="Arial"/>
          <w:szCs w:val="24"/>
        </w:rPr>
      </w:pPr>
      <w:r w:rsidRPr="004644DD">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4DD">
        <w:rPr>
          <w:rFonts w:ascii="Arial" w:hAnsi="Arial" w:cs="Arial"/>
          <w:szCs w:val="24"/>
        </w:rPr>
        <w:t>___________________________________________________________________________</w:t>
      </w:r>
    </w:p>
    <w:sectPr w:rsidR="00A27755" w:rsidRPr="004644DD" w:rsidSect="00765041">
      <w:headerReference w:type="default" r:id="rId10"/>
      <w:pgSz w:w="11906" w:h="16838" w:code="9"/>
      <w:pgMar w:top="212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6662" w14:textId="77777777" w:rsidR="00765041" w:rsidRDefault="00765041" w:rsidP="00765041">
      <w:pPr>
        <w:spacing w:after="0" w:line="240" w:lineRule="auto"/>
      </w:pPr>
      <w:r>
        <w:separator/>
      </w:r>
    </w:p>
  </w:endnote>
  <w:endnote w:type="continuationSeparator" w:id="0">
    <w:p w14:paraId="0E13E240" w14:textId="77777777" w:rsidR="00765041" w:rsidRDefault="00765041" w:rsidP="0076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6113" w14:textId="77777777" w:rsidR="00765041" w:rsidRDefault="00765041" w:rsidP="00765041">
      <w:pPr>
        <w:spacing w:after="0" w:line="240" w:lineRule="auto"/>
      </w:pPr>
      <w:r>
        <w:separator/>
      </w:r>
    </w:p>
  </w:footnote>
  <w:footnote w:type="continuationSeparator" w:id="0">
    <w:p w14:paraId="162F2906" w14:textId="77777777" w:rsidR="00765041" w:rsidRDefault="00765041" w:rsidP="00765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47C2" w14:textId="77777777" w:rsidR="00765041" w:rsidRDefault="00765041" w:rsidP="00765041">
    <w:pPr>
      <w:spacing w:after="0"/>
      <w:ind w:left="-709"/>
      <w:jc w:val="right"/>
      <w:rPr>
        <w:rFonts w:ascii="Arial" w:hAnsi="Arial" w:cs="Arial"/>
        <w:bCs/>
        <w:color w:val="CC0088"/>
        <w:sz w:val="36"/>
        <w:szCs w:val="52"/>
      </w:rPr>
    </w:pPr>
    <w:r>
      <w:rPr>
        <w:noProof/>
      </w:rPr>
      <w:drawing>
        <wp:anchor distT="0" distB="0" distL="114300" distR="114300" simplePos="0" relativeHeight="251659264" behindDoc="0" locked="0" layoutInCell="1" allowOverlap="1" wp14:anchorId="3DBA91D1" wp14:editId="3978D8FE">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CC0088"/>
        <w:sz w:val="36"/>
        <w:szCs w:val="28"/>
      </w:rPr>
      <w:t>Induction 2021</w:t>
    </w:r>
  </w:p>
  <w:p w14:paraId="34319CF1" w14:textId="77777777" w:rsidR="00765041" w:rsidRDefault="00765041" w:rsidP="00765041">
    <w:pPr>
      <w:spacing w:after="0" w:line="240" w:lineRule="auto"/>
      <w:ind w:left="2160" w:firstLine="720"/>
      <w:jc w:val="right"/>
      <w:rPr>
        <w:rFonts w:ascii="Arial" w:hAnsi="Arial" w:cs="Arial"/>
        <w:b/>
        <w:bCs/>
        <w:color w:val="CC0088"/>
        <w:sz w:val="52"/>
        <w:szCs w:val="52"/>
      </w:rPr>
    </w:pPr>
    <w:r>
      <w:rPr>
        <w:rFonts w:ascii="Arial" w:hAnsi="Arial" w:cs="Arial"/>
        <w:b/>
        <w:bCs/>
        <w:color w:val="CC0088"/>
        <w:sz w:val="52"/>
        <w:szCs w:val="52"/>
      </w:rPr>
      <w:t>Religious Studies</w:t>
    </w:r>
  </w:p>
  <w:p w14:paraId="6E5E9D9E" w14:textId="77777777" w:rsidR="00765041" w:rsidRDefault="00765041" w:rsidP="00765041">
    <w:pPr>
      <w:spacing w:after="0" w:line="240" w:lineRule="auto"/>
      <w:ind w:left="2160" w:firstLine="720"/>
      <w:jc w:val="right"/>
      <w:rPr>
        <w:rFonts w:ascii="Arial" w:hAnsi="Arial" w:cs="Arial"/>
        <w:b/>
        <w:bCs/>
        <w:color w:val="CC0088"/>
        <w:sz w:val="52"/>
        <w:szCs w:val="52"/>
      </w:rPr>
    </w:pPr>
    <w:r>
      <w:rPr>
        <w:rFonts w:ascii="Arial" w:hAnsi="Arial" w:cs="Arial"/>
        <w:b/>
        <w:bCs/>
        <w:color w:val="CC0088"/>
        <w:sz w:val="52"/>
        <w:szCs w:val="52"/>
      </w:rPr>
      <w:t>A-level</w:t>
    </w:r>
  </w:p>
  <w:p w14:paraId="3ED1AEF5" w14:textId="77777777" w:rsidR="00765041" w:rsidRDefault="00765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5F"/>
    <w:rsid w:val="000E6E7B"/>
    <w:rsid w:val="001D40A8"/>
    <w:rsid w:val="002A5883"/>
    <w:rsid w:val="0041353D"/>
    <w:rsid w:val="004633B7"/>
    <w:rsid w:val="004644DD"/>
    <w:rsid w:val="00765041"/>
    <w:rsid w:val="0077450C"/>
    <w:rsid w:val="0091414D"/>
    <w:rsid w:val="00A27755"/>
    <w:rsid w:val="00B8615F"/>
    <w:rsid w:val="00B93003"/>
    <w:rsid w:val="00ED6424"/>
    <w:rsid w:val="00F7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B071"/>
  <w15:chartTrackingRefBased/>
  <w15:docId w15:val="{EA5C7F5A-65E0-4FB0-AD4E-5DF3E61F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0A8"/>
    <w:rPr>
      <w:rFonts w:ascii="Segoe UI" w:hAnsi="Segoe UI" w:cs="Segoe UI"/>
      <w:sz w:val="18"/>
      <w:szCs w:val="18"/>
      <w:lang w:val="en-GB"/>
    </w:rPr>
  </w:style>
  <w:style w:type="paragraph" w:styleId="Header">
    <w:name w:val="header"/>
    <w:basedOn w:val="Normal"/>
    <w:link w:val="HeaderChar"/>
    <w:uiPriority w:val="99"/>
    <w:unhideWhenUsed/>
    <w:rsid w:val="00765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041"/>
    <w:rPr>
      <w:lang w:val="en-GB"/>
    </w:rPr>
  </w:style>
  <w:style w:type="paragraph" w:styleId="Footer">
    <w:name w:val="footer"/>
    <w:basedOn w:val="Normal"/>
    <w:link w:val="FooterChar"/>
    <w:uiPriority w:val="99"/>
    <w:unhideWhenUsed/>
    <w:rsid w:val="00765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041"/>
    <w:rPr>
      <w:lang w:val="en-GB"/>
    </w:rPr>
  </w:style>
  <w:style w:type="character" w:styleId="Hyperlink">
    <w:name w:val="Hyperlink"/>
    <w:basedOn w:val="DefaultParagraphFont"/>
    <w:uiPriority w:val="99"/>
    <w:unhideWhenUsed/>
    <w:rsid w:val="0091414D"/>
    <w:rPr>
      <w:color w:val="0563C1" w:themeColor="hyperlink"/>
      <w:u w:val="single"/>
    </w:rPr>
  </w:style>
  <w:style w:type="character" w:styleId="UnresolvedMention">
    <w:name w:val="Unresolved Mention"/>
    <w:basedOn w:val="DefaultParagraphFont"/>
    <w:uiPriority w:val="99"/>
    <w:semiHidden/>
    <w:unhideWhenUsed/>
    <w:rsid w:val="0091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qe.ac.uk/wp-content/uploads/2021/09/Religious-Studies-A-level-reading-WQE-Induction-Task-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AE2F3D244B884D98BB36083A38CFDD" ma:contentTypeVersion="4" ma:contentTypeDescription="Create a new document." ma:contentTypeScope="" ma:versionID="9719dcec1b56cdf30885ffbeec15c650">
  <xsd:schema xmlns:xsd="http://www.w3.org/2001/XMLSchema" xmlns:xs="http://www.w3.org/2001/XMLSchema" xmlns:p="http://schemas.microsoft.com/office/2006/metadata/properties" xmlns:ns2="01df4145-4620-4c4f-b5dd-48c4bd3bb6e7" targetNamespace="http://schemas.microsoft.com/office/2006/metadata/properties" ma:root="true" ma:fieldsID="a4d9090269569174e5d8329ba96b29f9" ns2:_="">
    <xsd:import namespace="01df4145-4620-4c4f-b5dd-48c4bd3bb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4145-4620-4c4f-b5dd-48c4bd3bb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2F193-DA9C-477E-9207-153CA9C6403A}">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01df4145-4620-4c4f-b5dd-48c4bd3bb6e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3123197-01DA-4649-8556-72E2A522A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4145-4620-4c4f-b5dd-48c4bd3bb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21A0C-DC72-4817-B78E-A1225A240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Starkey</dc:creator>
  <cp:keywords/>
  <dc:description/>
  <cp:lastModifiedBy>Cecilia Cristie</cp:lastModifiedBy>
  <cp:revision>6</cp:revision>
  <cp:lastPrinted>2019-07-02T15:11:00Z</cp:lastPrinted>
  <dcterms:created xsi:type="dcterms:W3CDTF">2020-09-02T09:14:00Z</dcterms:created>
  <dcterms:modified xsi:type="dcterms:W3CDTF">2021-09-01T13:44:00Z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0x01010051AE2F3D244B884D98BB36083A38CFDD</vt:lpwstr>
  </property>
</Properties>
</file>